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FREQUENTLY ASKED QUESTIONS </w:t>
      </w: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3">
      <w:pPr>
        <w:jc w:val="both"/>
        <w:rPr/>
      </w:pPr>
      <w:r w:rsidDel="00000000" w:rsidR="00000000" w:rsidRPr="00000000">
        <w:rPr>
          <w:rtl w:val="0"/>
        </w:rPr>
      </w:r>
    </w:p>
    <w:p w:rsidR="00000000" w:rsidDel="00000000" w:rsidP="00000000" w:rsidRDefault="00000000" w:rsidRPr="00000000" w14:paraId="00000004">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Proposals</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07">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How are the proposals evaluated?</w:t>
      </w:r>
    </w:p>
    <w:p w:rsidR="00000000" w:rsidDel="00000000" w:rsidP="00000000" w:rsidRDefault="00000000" w:rsidRPr="00000000" w14:paraId="00000008">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Proposals are scored based on how well they address the criteria outlined in the Request for Proposal (RFP).</w:t>
      </w:r>
    </w:p>
    <w:p w:rsidR="00000000" w:rsidDel="00000000" w:rsidP="00000000" w:rsidRDefault="00000000" w:rsidRPr="00000000" w14:paraId="00000009">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A">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Who will be notified if the proposal is selected as a winner?</w:t>
      </w:r>
    </w:p>
    <w:p w:rsidR="00000000" w:rsidDel="00000000" w:rsidP="00000000" w:rsidRDefault="00000000" w:rsidRPr="00000000" w14:paraId="0000000B">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Project Lead(s) will be notified if the proposal is selected. You may identify these contacts in the fields provided on the proposal application form.</w:t>
      </w:r>
    </w:p>
    <w:p w:rsidR="00000000" w:rsidDel="00000000" w:rsidP="00000000" w:rsidRDefault="00000000" w:rsidRPr="00000000" w14:paraId="0000000C">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D">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Who should be identified as the Main Grant Contact?</w:t>
      </w:r>
    </w:p>
    <w:p w:rsidR="00000000" w:rsidDel="00000000" w:rsidP="00000000" w:rsidRDefault="00000000" w:rsidRPr="00000000" w14:paraId="0000000E">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Main Grant Contact should be the fiduciary at the college, university or academic institution; this individual will be the main point of contact for the winning grant proposal.</w:t>
      </w:r>
    </w:p>
    <w:p w:rsidR="00000000" w:rsidDel="00000000" w:rsidP="00000000" w:rsidRDefault="00000000" w:rsidRPr="00000000" w14:paraId="0000000F">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10">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our university submit more than one proposal?</w:t>
      </w:r>
    </w:p>
    <w:p w:rsidR="00000000" w:rsidDel="00000000" w:rsidP="00000000" w:rsidRDefault="00000000" w:rsidRPr="00000000" w14:paraId="00000011">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Yes.</w:t>
      </w:r>
    </w:p>
    <w:p w:rsidR="00000000" w:rsidDel="00000000" w:rsidP="00000000" w:rsidRDefault="00000000" w:rsidRPr="00000000" w14:paraId="00000012">
      <w:pP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Partners</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15">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the community partner be a local community or non-government entity instead of a non-profit organization?</w:t>
      </w:r>
    </w:p>
    <w:p w:rsidR="00000000" w:rsidDel="00000000" w:rsidP="00000000" w:rsidRDefault="00000000" w:rsidRPr="00000000" w14:paraId="00000016">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Yes.</w:t>
      </w:r>
    </w:p>
    <w:p w:rsidR="00000000" w:rsidDel="00000000" w:rsidP="00000000" w:rsidRDefault="00000000" w:rsidRPr="00000000" w14:paraId="00000017">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18">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the project be international?</w:t>
      </w:r>
    </w:p>
    <w:p w:rsidR="00000000" w:rsidDel="00000000" w:rsidP="00000000" w:rsidRDefault="00000000" w:rsidRPr="00000000" w14:paraId="00000019">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Yes, this challenge is designed to benefit communities in need; however, applicants are encouraged to partner with local organizations.</w:t>
      </w:r>
    </w:p>
    <w:p w:rsidR="00000000" w:rsidDel="00000000" w:rsidP="00000000" w:rsidRDefault="00000000" w:rsidRPr="00000000" w14:paraId="0000001A">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1B">
      <w:pPr>
        <w:numPr>
          <w:ilvl w:val="0"/>
          <w:numId w:val="2"/>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more than one team enter from a given university or academic institution?</w:t>
      </w:r>
    </w:p>
    <w:p w:rsidR="00000000" w:rsidDel="00000000" w:rsidP="00000000" w:rsidRDefault="00000000" w:rsidRPr="00000000" w14:paraId="0000001C">
      <w:pPr>
        <w:numPr>
          <w:ilvl w:val="1"/>
          <w:numId w:val="2"/>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Yes.  Universities may submit multiple proposals for different projects.</w:t>
      </w:r>
    </w:p>
    <w:p w:rsidR="00000000" w:rsidDel="00000000" w:rsidP="00000000" w:rsidRDefault="00000000" w:rsidRPr="00000000" w14:paraId="0000001D">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1E">
      <w:pPr>
        <w:ind w:left="1440" w:firstLine="0"/>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Student Involvement</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21">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What must the level of student involvement be in the project?</w:t>
      </w:r>
    </w:p>
    <w:p w:rsidR="00000000" w:rsidDel="00000000" w:rsidP="00000000" w:rsidRDefault="00000000" w:rsidRPr="00000000" w14:paraId="00000022">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 student, or team of students, must lead the project.</w:t>
      </w:r>
    </w:p>
    <w:p w:rsidR="00000000" w:rsidDel="00000000" w:rsidP="00000000" w:rsidRDefault="00000000" w:rsidRPr="00000000" w14:paraId="00000023">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4">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5">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6">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7">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student organizations apply?</w:t>
      </w:r>
    </w:p>
    <w:p w:rsidR="00000000" w:rsidDel="00000000" w:rsidP="00000000" w:rsidRDefault="00000000" w:rsidRPr="00000000" w14:paraId="00000028">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Yes, student organizations are encouraged to apply.  Students and student organizations applying must work with their university to gain their agreement to apply for, and serve as, the fiduciary organization for this grant.</w:t>
      </w:r>
    </w:p>
    <w:p w:rsidR="00000000" w:rsidDel="00000000" w:rsidP="00000000" w:rsidRDefault="00000000" w:rsidRPr="00000000" w14:paraId="00000029">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A">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a student organization apply without faculty involvement?</w:t>
      </w:r>
    </w:p>
    <w:p w:rsidR="00000000" w:rsidDel="00000000" w:rsidP="00000000" w:rsidRDefault="00000000" w:rsidRPr="00000000" w14:paraId="0000002B">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Yes, however students and student organizations applying must work with their college, university or academic institution  to gain their agreement to apply for, and serve as, the fiduciary organization for this grant.</w:t>
      </w:r>
    </w:p>
    <w:p w:rsidR="00000000" w:rsidDel="00000000" w:rsidP="00000000" w:rsidRDefault="00000000" w:rsidRPr="00000000" w14:paraId="0000002C">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D">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recent graduates or students who will graduate during the implementation of the project apply?</w:t>
      </w:r>
    </w:p>
    <w:p w:rsidR="00000000" w:rsidDel="00000000" w:rsidP="00000000" w:rsidRDefault="00000000" w:rsidRPr="00000000" w14:paraId="0000002E">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Recent graduates </w:t>
      </w:r>
      <w:r w:rsidDel="00000000" w:rsidR="00000000" w:rsidRPr="00000000">
        <w:rPr>
          <w:rFonts w:ascii="Calibri" w:cs="Calibri" w:eastAsia="Calibri" w:hAnsi="Calibri"/>
          <w:sz w:val="22"/>
          <w:szCs w:val="22"/>
          <w:u w:val="single"/>
          <w:rtl w:val="0"/>
        </w:rPr>
        <w:t xml:space="preserve">may not</w:t>
      </w:r>
      <w:r w:rsidDel="00000000" w:rsidR="00000000" w:rsidRPr="00000000">
        <w:rPr>
          <w:rFonts w:ascii="Calibri" w:cs="Calibri" w:eastAsia="Calibri" w:hAnsi="Calibri"/>
          <w:sz w:val="22"/>
          <w:szCs w:val="22"/>
          <w:rtl w:val="0"/>
        </w:rPr>
        <w:t xml:space="preserve"> apply. Students who are currently enrolled but close to graduation may be involved in project implementation with the permission of the university and/or student and faculty leads.</w:t>
      </w:r>
    </w:p>
    <w:p w:rsidR="00000000" w:rsidDel="00000000" w:rsidP="00000000" w:rsidRDefault="00000000" w:rsidRPr="00000000" w14:paraId="0000002F">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0">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If students are involved in leading pre-college programs, will these qualify?</w:t>
      </w:r>
    </w:p>
    <w:p w:rsidR="00000000" w:rsidDel="00000000" w:rsidP="00000000" w:rsidRDefault="00000000" w:rsidRPr="00000000" w14:paraId="00000031">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Yes.  It is advised to make sure the project identifies a specific issue.</w:t>
      </w:r>
    </w:p>
    <w:p w:rsidR="00000000" w:rsidDel="00000000" w:rsidP="00000000" w:rsidRDefault="00000000" w:rsidRPr="00000000" w14:paraId="00000032">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3">
      <w:pPr>
        <w:numPr>
          <w:ilvl w:val="0"/>
          <w:numId w:val="1"/>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teachers and professors be involved in the project?</w:t>
      </w:r>
    </w:p>
    <w:p w:rsidR="00000000" w:rsidDel="00000000" w:rsidP="00000000" w:rsidRDefault="00000000" w:rsidRPr="00000000" w14:paraId="00000034">
      <w:pPr>
        <w:numPr>
          <w:ilvl w:val="1"/>
          <w:numId w:val="1"/>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Yes, in most cases university faculty are involved in the project.</w:t>
      </w:r>
    </w:p>
    <w:p w:rsidR="00000000" w:rsidDel="00000000" w:rsidP="00000000" w:rsidRDefault="00000000" w:rsidRPr="00000000" w14:paraId="00000035">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Funding</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38">
      <w:pPr>
        <w:numPr>
          <w:ilvl w:val="0"/>
          <w:numId w:val="2"/>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the University provide additional funding for the project?</w:t>
      </w:r>
    </w:p>
    <w:p w:rsidR="00000000" w:rsidDel="00000000" w:rsidP="00000000" w:rsidRDefault="00000000" w:rsidRPr="00000000" w14:paraId="00000039">
      <w:pPr>
        <w:numPr>
          <w:ilvl w:val="1"/>
          <w:numId w:val="2"/>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University funding is appreciated to continue the project longevity. Applicants will be asked to outline the specific details regarding this information in their proposal.</w:t>
      </w:r>
    </w:p>
    <w:p w:rsidR="00000000" w:rsidDel="00000000" w:rsidP="00000000" w:rsidRDefault="00000000" w:rsidRPr="00000000" w14:paraId="0000003A">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B">
      <w:pPr>
        <w:numPr>
          <w:ilvl w:val="0"/>
          <w:numId w:val="2"/>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students apply the grant funds to tuition?</w:t>
      </w:r>
    </w:p>
    <w:p w:rsidR="00000000" w:rsidDel="00000000" w:rsidP="00000000" w:rsidRDefault="00000000" w:rsidRPr="00000000" w14:paraId="0000003C">
      <w:pPr>
        <w:numPr>
          <w:ilvl w:val="1"/>
          <w:numId w:val="2"/>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No, the grant funds must only be used for costs associated with the project.</w:t>
      </w:r>
    </w:p>
    <w:p w:rsidR="00000000" w:rsidDel="00000000" w:rsidP="00000000" w:rsidRDefault="00000000" w:rsidRPr="00000000" w14:paraId="0000003D">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E">
      <w:pPr>
        <w:numPr>
          <w:ilvl w:val="0"/>
          <w:numId w:val="2"/>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May individual students receive the winning grant funds?</w:t>
      </w:r>
    </w:p>
    <w:p w:rsidR="00000000" w:rsidDel="00000000" w:rsidP="00000000" w:rsidRDefault="00000000" w:rsidRPr="00000000" w14:paraId="0000003F">
      <w:pPr>
        <w:numPr>
          <w:ilvl w:val="1"/>
          <w:numId w:val="2"/>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No, individual students may not receive grant funding. Students and student organizations applying must work with their college or university to gain their agreement to apply for, and serve as, the fiduciary organization for this grant.</w:t>
      </w:r>
    </w:p>
    <w:p w:rsidR="00000000" w:rsidDel="00000000" w:rsidP="00000000" w:rsidRDefault="00000000" w:rsidRPr="00000000" w14:paraId="00000040">
      <w:pPr>
        <w:ind w:left="144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1">
      <w:pPr>
        <w:numPr>
          <w:ilvl w:val="0"/>
          <w:numId w:val="2"/>
        </w:numPr>
        <w:ind w:left="720" w:hanging="360"/>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What is the maximum allowable percentage for indirect costs overhead?</w:t>
      </w:r>
    </w:p>
    <w:p w:rsidR="00000000" w:rsidDel="00000000" w:rsidP="00000000" w:rsidRDefault="00000000" w:rsidRPr="00000000" w14:paraId="00000042">
      <w:pPr>
        <w:numPr>
          <w:ilvl w:val="1"/>
          <w:numId w:val="2"/>
        </w:numPr>
        <w:ind w:left="1440" w:hanging="36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Indirect costs should be no more than 15%. The costs must relate directly to the project. Project-specific overhead charges exceeding 15% of the total budget will not be accepted.  </w:t>
      </w:r>
    </w:p>
    <w:p w:rsidR="00000000" w:rsidDel="00000000" w:rsidP="00000000" w:rsidRDefault="00000000" w:rsidRPr="00000000" w14:paraId="00000043">
      <w:pPr>
        <w:rPr/>
      </w:pPr>
      <w:r w:rsidDel="00000000" w:rsidR="00000000" w:rsidRPr="00000000">
        <w:rPr>
          <w:rtl w:val="0"/>
        </w:rPr>
      </w:r>
    </w:p>
    <w:sectPr>
      <w:headerReference r:id="rId7" w:type="default"/>
      <w:headerReference r:id="rId8" w:type="first"/>
      <w:headerReference r:id="rId9" w:type="even"/>
      <w:footerReference r:id="rId10" w:type="default"/>
      <w:footerReference r:id="rId11" w:type="first"/>
      <w:footerReference r:id="rId12" w:type="even"/>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alibri"/>
  <w:font w:name="Times New Roman"/>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9">
    <w:pPr>
      <w:keepNext w:val="0"/>
      <w:keepLines w:val="0"/>
      <w:widowControl w:val="1"/>
      <w:pBdr>
        <w:top w:space="0" w:sz="0" w:val="nil"/>
        <w:left w:space="0" w:sz="0" w:val="nil"/>
        <w:bottom w:color="000000" w:space="1" w:sz="6" w:val="single"/>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Ford College Community Challenge – 202</w:t>
    </w:r>
    <w:r w:rsidDel="00000000" w:rsidR="00000000" w:rsidRPr="00000000">
      <w:rPr>
        <w:rFonts w:ascii="Calibri" w:cs="Calibri" w:eastAsia="Calibri" w:hAnsi="Calibri"/>
        <w:rtl w:val="0"/>
      </w:rPr>
      <w:t xml:space="preserve">5</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(FAQ)</w:t>
      <w:tab/>
      <w:tab/>
      <w:t xml:space="preserve">Pg.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D">
    <w:pPr>
      <w:keepNext w:val="0"/>
      <w:keepLines w:val="0"/>
      <w:widowControl w:val="1"/>
      <w:pBdr>
        <w:top w:space="0" w:sz="0" w:val="nil"/>
        <w:left w:space="0" w:sz="0" w:val="nil"/>
        <w:bottom w:color="000000" w:space="1" w:sz="6" w:val="single"/>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Ford College Community Challenge – 202</w:t>
    </w:r>
    <w:r w:rsidDel="00000000" w:rsidR="00000000" w:rsidRPr="00000000">
      <w:rPr>
        <w:rFonts w:ascii="Calibri" w:cs="Calibri" w:eastAsia="Calibri" w:hAnsi="Calibri"/>
        <w:rtl w:val="0"/>
      </w:rPr>
      <w:t xml:space="preserve">5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(FAQ)</w:t>
      <w:tab/>
      <w:tab/>
      <w:t xml:space="preserve">P</w:t>
    </w:r>
    <w:r w:rsidDel="00000000" w:rsidR="00000000" w:rsidRPr="00000000">
      <w:rPr>
        <w:rFonts w:ascii="Calibri" w:cs="Calibri" w:eastAsia="Calibri" w:hAnsi="Calibri"/>
        <w:rtl w:val="0"/>
      </w:rPr>
      <w:t xml:space="preserve">g</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4">
    <w:pPr>
      <w:tabs>
        <w:tab w:val="center" w:leader="none" w:pos="4680"/>
        <w:tab w:val="right" w:leader="none" w:pos="9360"/>
      </w:tabs>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drawing>
        <wp:inline distB="114300" distT="114300" distL="114300" distR="114300">
          <wp:extent cx="5943600" cy="901700"/>
          <wp:effectExtent b="0" l="0" r="0" t="0"/>
          <wp:docPr id="17"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943600" cy="901700"/>
                  </a:xfrm>
                  <a:prstGeom prst="rect"/>
                  <a:ln/>
                </pic:spPr>
              </pic:pic>
            </a:graphicData>
          </a:graphic>
        </wp:inline>
      </w:drawing>
    </w:r>
    <w:r w:rsidDel="00000000" w:rsidR="00000000" w:rsidRPr="00000000">
      <w:rPr>
        <w:rtl w:val="0"/>
      </w:rPr>
    </w:r>
  </w:p>
  <w:p w:rsidR="00000000" w:rsidDel="00000000" w:rsidP="00000000" w:rsidRDefault="00000000" w:rsidRPr="00000000" w14:paraId="00000045">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drawing>
        <wp:inline distB="114300" distT="114300" distL="114300" distR="114300">
          <wp:extent cx="5943600" cy="901700"/>
          <wp:effectExtent b="0" l="0" r="0" t="0"/>
          <wp:docPr id="18"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5943600" cy="901700"/>
                  </a:xfrm>
                  <a:prstGeom prst="rect"/>
                  <a:ln/>
                </pic:spPr>
              </pic:pic>
            </a:graphicData>
          </a:graphic>
        </wp:inline>
      </w:drawing>
    </w: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841B28"/>
    <w:pPr>
      <w:spacing w:after="0" w:line="240" w:lineRule="auto"/>
    </w:pPr>
    <w:rPr>
      <w:rFonts w:ascii="Times New Roman" w:cs="Times New Roman" w:eastAsia="Times New Roman" w:hAnsi="Times New Roman"/>
      <w:sz w:val="20"/>
      <w:szCs w:val="20"/>
      <w:lang w:val="en-US"/>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paragraph" w:styleId="Encabezado">
    <w:name w:val="header"/>
    <w:basedOn w:val="Normal"/>
    <w:link w:val="EncabezadoCar"/>
    <w:uiPriority w:val="99"/>
    <w:rsid w:val="00841B28"/>
    <w:pPr>
      <w:tabs>
        <w:tab w:val="center" w:pos="4680"/>
        <w:tab w:val="right" w:pos="9360"/>
      </w:tabs>
    </w:pPr>
  </w:style>
  <w:style w:type="character" w:styleId="EncabezadoCar" w:customStyle="1">
    <w:name w:val="Encabezado Car"/>
    <w:basedOn w:val="Fuentedeprrafopredeter"/>
    <w:link w:val="Encabezado"/>
    <w:uiPriority w:val="99"/>
    <w:rsid w:val="00841B28"/>
    <w:rPr>
      <w:rFonts w:ascii="Times New Roman" w:cs="Times New Roman" w:eastAsia="Times New Roman" w:hAnsi="Times New Roman"/>
      <w:sz w:val="20"/>
      <w:szCs w:val="20"/>
      <w:lang w:val="en-US"/>
    </w:rPr>
  </w:style>
  <w:style w:type="paragraph" w:styleId="Piedepgina">
    <w:name w:val="footer"/>
    <w:basedOn w:val="Normal"/>
    <w:link w:val="PiedepginaCar"/>
    <w:uiPriority w:val="99"/>
    <w:rsid w:val="00841B28"/>
    <w:pPr>
      <w:tabs>
        <w:tab w:val="center" w:pos="4680"/>
        <w:tab w:val="right" w:pos="9360"/>
      </w:tabs>
    </w:pPr>
  </w:style>
  <w:style w:type="character" w:styleId="PiedepginaCar" w:customStyle="1">
    <w:name w:val="Pie de página Car"/>
    <w:basedOn w:val="Fuentedeprrafopredeter"/>
    <w:link w:val="Piedepgina"/>
    <w:uiPriority w:val="99"/>
    <w:rsid w:val="00841B28"/>
    <w:rPr>
      <w:rFonts w:ascii="Times New Roman" w:cs="Times New Roman" w:eastAsia="Times New Roman" w:hAnsi="Times New Roman"/>
      <w:sz w:val="20"/>
      <w:szCs w:val="20"/>
      <w:lang w:val="en-US"/>
    </w:rPr>
  </w:style>
  <w:style w:type="paragraph" w:styleId="Textoindependiente">
    <w:name w:val="Body Text"/>
    <w:basedOn w:val="Normal"/>
    <w:link w:val="TextoindependienteCar"/>
    <w:rsid w:val="00841B28"/>
    <w:pPr>
      <w:widowControl w:val="0"/>
      <w:jc w:val="both"/>
    </w:pPr>
    <w:rPr>
      <w:snapToGrid w:val="0"/>
      <w:sz w:val="24"/>
    </w:rPr>
  </w:style>
  <w:style w:type="character" w:styleId="TextoindependienteCar" w:customStyle="1">
    <w:name w:val="Texto independiente Car"/>
    <w:basedOn w:val="Fuentedeprrafopredeter"/>
    <w:link w:val="Textoindependiente"/>
    <w:rsid w:val="00841B28"/>
    <w:rPr>
      <w:rFonts w:ascii="Times New Roman" w:cs="Times New Roman" w:eastAsia="Times New Roman" w:hAnsi="Times New Roman"/>
      <w:snapToGrid w:val="0"/>
      <w:sz w:val="24"/>
      <w:szCs w:val="20"/>
      <w:lang w:val="en-US"/>
    </w:rPr>
  </w:style>
  <w:style w:type="paragraph" w:styleId="Sinespaciado">
    <w:name w:val="No Spacing"/>
    <w:uiPriority w:val="1"/>
    <w:qFormat w:val="1"/>
    <w:rsid w:val="00841B28"/>
    <w:pPr>
      <w:spacing w:after="0" w:line="240" w:lineRule="auto"/>
    </w:pPr>
    <w:rPr>
      <w:rFonts w:ascii="Calibri" w:cs="Times New Roman" w:eastAsia="Calibri" w:hAnsi="Calibri"/>
      <w:lang w:val="de-D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2.xml"/><Relationship Id="rId10" Type="http://schemas.openxmlformats.org/officeDocument/2006/relationships/footer" Target="footer1.xml"/><Relationship Id="rId12" Type="http://schemas.openxmlformats.org/officeDocument/2006/relationships/footer" Target="footer3.xml"/><Relationship Id="rId9" Type="http://schemas.openxmlformats.org/officeDocument/2006/relationships/header" Target="head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HJHy1hkAJGXSWfklp5tHsuDbrng==">CgMxLjA4AHIhMV9mT1VBSW5hdVRPNjZidnNjc2RHT2dWTVhwU0VFbkV0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2021-04-14T08:15:00Z</dcterms:created>
  <dc:creator>Cuenta Microsoft</dc:creator>
</cp:coreProperties>
</file>